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61.png" ContentType="image/png"/>
  <Override PartName="/word/media/rId24.png" ContentType="image/png"/>
  <Override PartName="/word/media/rId65.png" ContentType="image/png"/>
  <Override PartName="/word/media/rId45.png" ContentType="image/png"/>
  <Override PartName="/word/media/rId55.png" ContentType="image/png"/>
  <Override PartName="/word/media/rId49.png" ContentType="image/png"/>
  <Override PartName="/word/media/rId27.png" ContentType="image/png"/>
  <Override PartName="/word/media/rId70.png" ContentType="image/png"/>
  <Override PartName="/word/media/rId38.png" ContentType="image/png"/>
  <Override PartName="/word/media/rId3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喜欢专研自己所热爱的知识，以及项目完成的那一份喜悦感</w:t>
      </w:r>
      <w:r>
        <w:br w:type="textWrapping"/>
      </w:r>
      <w:r>
        <w:t xml:space="preserve">大三学年利用好时间 （985 靠齐） 学习策略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停等协议的弊端"/>
      <w:bookmarkEnd w:id="21"/>
      <w:r>
        <w:t xml:space="preserve">停等协议的弊端</w:t>
      </w:r>
    </w:p>
    <w:p>
      <w:pPr>
        <w:numPr>
          <w:numId w:val="1001"/>
          <w:ilvl w:val="0"/>
        </w:numPr>
      </w:pPr>
      <w:r>
        <w:t xml:space="preserve">发送方发送速度很快，但是需要接受到确认才能继续发送（导致发送方一直处于等待状态）</w:t>
      </w:r>
      <w:r>
        <w:br w:type="textWrapping"/>
      </w:r>
      <w:r>
        <w:drawing>
          <wp:inline>
            <wp:extent cx="5334000" cy="580852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4504e7477854f31b4325ed8e1560b0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08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改进方法</w:t>
      </w:r>
      <w:r>
        <w:t xml:space="preserve">：</w:t>
      </w:r>
      <w:r>
        <w:br w:type="textWrapping"/>
      </w:r>
      <w:r>
        <w:drawing>
          <wp:inline>
            <wp:extent cx="5334000" cy="337023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c701a7c9833b4e9493ae24cbd291103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0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8" w:name="后退n帧协议"/>
      <w:bookmarkEnd w:id="28"/>
      <w:r>
        <w:t xml:space="preserve">后退N帧协议</w:t>
      </w:r>
    </w:p>
    <w:p>
      <w:pPr>
        <w:pStyle w:val="Heading2"/>
      </w:pPr>
      <w:bookmarkStart w:id="29" w:name="滑动窗口"/>
      <w:bookmarkEnd w:id="29"/>
      <w:r>
        <w:t xml:space="preserve">滑动窗口</w:t>
      </w:r>
    </w:p>
    <w:p>
      <w:pPr>
        <w:pStyle w:val="FigureWithCaption"/>
      </w:pPr>
      <w:r>
        <w:drawing>
          <wp:inline>
            <wp:extent cx="5334000" cy="37388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f858b9c3e6164a46aef5d03c7952a7b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8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3" w:name="gbn发送方必须响应的三件事"/>
      <w:bookmarkEnd w:id="33"/>
      <w:r>
        <w:t xml:space="preserve">GBN发送方必须响应的三件事</w:t>
      </w:r>
    </w:p>
    <w:p>
      <w:pPr>
        <w:pStyle w:val="FirstParagraph"/>
      </w:pPr>
      <w:r>
        <w:t xml:space="preserve">GBN (Go-Back-N)</w:t>
      </w:r>
    </w:p>
    <w:p>
      <w:pPr>
        <w:pStyle w:val="BodyText"/>
      </w:pPr>
      <w:r>
        <w:t xml:space="preserve"> </w:t>
      </w:r>
      <w:r>
        <w:rPr>
          <w:b/>
        </w:rPr>
        <w:t xml:space="preserve">1、上层调用</w:t>
      </w:r>
    </w:p>
    <w:p>
      <w:pPr>
        <w:numPr>
          <w:numId w:val="1002"/>
          <w:ilvl w:val="0"/>
        </w:numPr>
      </w:pPr>
      <w:r>
        <w:t xml:space="preserve">上层要发送数据时，发送方先检査发送窗口是否已满，如果未满，则产生一个帧并将其发送；如果窗口已满，发送方只需将数据返回给上层，暗示上层窗口已满。上层等一会再发送。（实际实现中，发送方可以缓存这些媺据，窗口不满时再发送帧）。</w:t>
      </w:r>
    </w:p>
    <w:p>
      <w:pPr>
        <w:pStyle w:val="FirstParagraph"/>
      </w:pPr>
      <w:r>
        <w:rPr>
          <w:b/>
        </w:rPr>
        <w:t xml:space="preserve">2、收到了一个ACK</w:t>
      </w:r>
    </w:p>
    <w:p>
      <w:pPr>
        <w:numPr>
          <w:numId w:val="1003"/>
          <w:ilvl w:val="0"/>
        </w:numPr>
      </w:pPr>
      <w:r>
        <w:t xml:space="preserve">GBN协议中，对n号帧的确认采用</w:t>
      </w:r>
      <w:r>
        <w:rPr>
          <w:b/>
        </w:rPr>
        <w:t xml:space="preserve">累积确认</w:t>
      </w:r>
      <w:r>
        <w:t xml:space="preserve">的方式，标明接收方已经收到n号帧和它之前的全部帧。</w:t>
      </w:r>
    </w:p>
    <w:p>
      <w:pPr>
        <w:pStyle w:val="FirstParagraph"/>
      </w:pPr>
      <w:r>
        <w:rPr>
          <w:b/>
        </w:rPr>
        <w:t xml:space="preserve">3、超时事件</w:t>
      </w:r>
    </w:p>
    <w:p>
      <w:pPr>
        <w:numPr>
          <w:numId w:val="1004"/>
          <w:ilvl w:val="0"/>
        </w:numPr>
      </w:pPr>
      <w:r>
        <w:t xml:space="preserve">协议的名字为后退N帧/回退N帧，来源于出现丢失和时延过长帧时发送方的行为。就像在停等协议中一样，定时器将再次用于恢复数据帧或确认帧的丢失。如果岀现超时，发送方重传所有已发送但未被确认的帧。</w:t>
      </w:r>
    </w:p>
    <w:p>
      <w:pPr>
        <w:pStyle w:val="Heading2"/>
      </w:pPr>
      <w:bookmarkStart w:id="34" w:name="gbn接收方要做的事"/>
      <w:bookmarkEnd w:id="34"/>
      <w:r>
        <w:t xml:space="preserve">GBN接收方要做的事</w:t>
      </w:r>
    </w:p>
    <w:p>
      <w:pPr>
        <w:numPr>
          <w:numId w:val="1005"/>
          <w:ilvl w:val="0"/>
        </w:numPr>
      </w:pPr>
      <w:r>
        <w:rPr>
          <w:b/>
        </w:rPr>
        <w:t xml:space="preserve">正确时</w:t>
      </w:r>
      <w:r>
        <w:t xml:space="preserve">：如果正确收到n号帧，并且按序，那么接收方为n帧发送一个ACK，并将该帧中的数据部分交付给上层。</w:t>
      </w:r>
    </w:p>
    <w:p>
      <w:pPr>
        <w:numPr>
          <w:numId w:val="1005"/>
          <w:ilvl w:val="0"/>
        </w:numPr>
      </w:pPr>
      <w:r>
        <w:rPr>
          <w:b/>
        </w:rPr>
        <w:t xml:space="preserve">非正确时</w:t>
      </w:r>
      <w:r>
        <w:t xml:space="preserve">：其余情况都丢弃帧，并为最近按序接收的帧重新发送ACK.接收方无需缓存仼何失序帧，只需要维护一个信息： expectedseqnum（下一个按序接收的帧序)</w:t>
      </w:r>
    </w:p>
    <w:p>
      <w:pPr>
        <w:pStyle w:val="Heading2"/>
      </w:pPr>
      <w:bookmarkStart w:id="35" w:name="运行中的gbn"/>
      <w:bookmarkEnd w:id="35"/>
      <w:r>
        <w:t xml:space="preserve">运行中的GBN</w:t>
      </w:r>
    </w:p>
    <w:p>
      <w:pPr>
        <w:pStyle w:val="FigureWithCaption"/>
      </w:pPr>
      <w:r>
        <w:drawing>
          <wp:inline>
            <wp:extent cx="5334000" cy="3597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f243ffafbd0e4f3ab892245857f06bd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7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9" w:name="滑动窗口长度-1"/>
      <w:bookmarkEnd w:id="39"/>
      <w:r>
        <w:t xml:space="preserve">滑动窗口长度</w:t>
      </w:r>
    </w:p>
    <w:p>
      <w:pPr>
        <w:numPr>
          <w:numId w:val="1006"/>
          <w:ilvl w:val="0"/>
        </w:numPr>
      </w:pPr>
      <w:r>
        <w:t xml:space="preserve">若采用n个比特对帧编号，那么发送窗口的尺寸W应满足1≤</w:t>
      </w:r>
      <m:oMath>
        <m:sSub>
          <m:e>
            <m:r>
              <m:t>W</m:t>
            </m:r>
          </m:e>
          <m:sub>
            <m:r>
              <m:t>T</m:t>
            </m:r>
          </m:sub>
        </m:sSub>
      </m:oMath>
      <w:r>
        <w:t xml:space="preserve">≤2</w:t>
      </w:r>
      <w:r>
        <w:rPr>
          <w:vertAlign w:val="superscript"/>
        </w:rPr>
        <w:t xml:space="preserve">n</w:t>
      </w:r>
      <w:r>
        <w:t xml:space="preserve">-1. 因为发送窗口尺寸过大，就会使得接收方无法区别新帧和旧帧</w:t>
      </w:r>
    </w:p>
    <w:p>
      <w:pPr>
        <w:pStyle w:val="Heading2"/>
      </w:pPr>
      <w:bookmarkStart w:id="40" w:name="gbn-协议重点总结"/>
      <w:bookmarkEnd w:id="40"/>
      <w:r>
        <w:t xml:space="preserve">GBN 协议重点总结</w:t>
      </w:r>
    </w:p>
    <w:p>
      <w:pPr>
        <w:numPr>
          <w:numId w:val="1007"/>
          <w:ilvl w:val="0"/>
        </w:numPr>
      </w:pPr>
      <w:r>
        <w:t xml:space="preserve">累积确认（偶尔捎带确认）</w:t>
      </w:r>
    </w:p>
    <w:p>
      <w:pPr>
        <w:numPr>
          <w:numId w:val="1007"/>
          <w:ilvl w:val="0"/>
        </w:numPr>
      </w:pPr>
      <w:r>
        <w:t xml:space="preserve">接收方只按顺序接收帧，不按序无情丢弃</w:t>
      </w:r>
    </w:p>
    <w:p>
      <w:pPr>
        <w:numPr>
          <w:numId w:val="1007"/>
          <w:ilvl w:val="0"/>
        </w:numPr>
      </w:pPr>
      <w:r>
        <w:t xml:space="preserve">确认序列号最大的、按序到达的帧</w:t>
      </w:r>
    </w:p>
    <w:p>
      <w:pPr>
        <w:numPr>
          <w:numId w:val="1007"/>
          <w:ilvl w:val="0"/>
        </w:numPr>
      </w:pPr>
      <w:r>
        <w:t xml:space="preserve">发送窗口最大为2</w:t>
      </w:r>
      <w:r>
        <w:rPr>
          <w:vertAlign w:val="superscript"/>
        </w:rPr>
        <w:t xml:space="preserve">n</w:t>
      </w:r>
      <w:r>
        <w:t xml:space="preserve">-1，接收窗口大小为1</w:t>
      </w:r>
    </w:p>
    <w:p>
      <w:pPr>
        <w:pStyle w:val="Heading2"/>
      </w:pPr>
      <w:bookmarkStart w:id="41" w:name="gbn协议性能问题"/>
      <w:bookmarkEnd w:id="41"/>
      <w:r>
        <w:t xml:space="preserve">GBN协议性能问题</w:t>
      </w:r>
    </w:p>
    <w:p>
      <w:pPr>
        <w:pStyle w:val="Heading2"/>
      </w:pPr>
      <w:bookmarkStart w:id="42" w:name="习题"/>
      <w:bookmarkEnd w:id="42"/>
      <w:r>
        <w:t xml:space="preserve">习题</w:t>
      </w:r>
    </w:p>
    <w:p>
      <w:pPr>
        <w:pStyle w:val="FigureWithCaption"/>
      </w:pPr>
      <w:r>
        <w:drawing>
          <wp:inline>
            <wp:extent cx="5334000" cy="20709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35095945e7a14bc49e7f86dc9f74dbb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0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6" w:name="小结思维导图-1"/>
      <w:bookmarkEnd w:id="46"/>
      <w:r>
        <w:t xml:space="preserve">小结思维导图</w:t>
      </w:r>
    </w:p>
    <w:p>
      <w:pPr>
        <w:pStyle w:val="FigureWithCaption"/>
      </w:pPr>
      <w:r>
        <w:drawing>
          <wp:inline>
            <wp:extent cx="5334000" cy="18807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68e423f48eb74e5d9ac3d2c7cdcc3fc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0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0" w:name="选择重传协议sr）"/>
      <w:bookmarkEnd w:id="50"/>
      <w:r>
        <w:t xml:space="preserve">选择重传协议（SR）</w:t>
      </w:r>
    </w:p>
    <w:p>
      <w:pPr>
        <w:pStyle w:val="Heading2"/>
      </w:pPr>
      <w:bookmarkStart w:id="51" w:name="gbn--协议的弊端"/>
      <w:bookmarkEnd w:id="51"/>
      <w:r>
        <w:t xml:space="preserve">GBN 协议的弊端</w:t>
      </w:r>
    </w:p>
    <w:p>
      <w:pPr>
        <w:numPr>
          <w:numId w:val="1008"/>
          <w:ilvl w:val="0"/>
        </w:numPr>
      </w:pPr>
      <w:r>
        <w:t xml:space="preserve">累积确认 ---&gt; 批量重传</w:t>
      </w:r>
    </w:p>
    <w:p>
      <w:pPr>
        <w:numPr>
          <w:numId w:val="1008"/>
          <w:ilvl w:val="0"/>
        </w:numPr>
      </w:pPr>
      <w:r>
        <w:t xml:space="preserve">解决办法：设置单个确认，同时加大接受窗口，设置接受缓存，缓存乱序到达的帧。</w:t>
      </w:r>
    </w:p>
    <w:p>
      <w:pPr>
        <w:pStyle w:val="Heading2"/>
      </w:pPr>
      <w:bookmarkStart w:id="52" w:name="选择重传协议中的滑动窗口"/>
      <w:bookmarkEnd w:id="52"/>
      <w:r>
        <w:t xml:space="preserve">选择重传协议中的滑动窗口</w:t>
      </w:r>
    </w:p>
    <w:p>
      <w:pPr>
        <w:pStyle w:val="FigureWithCaption"/>
      </w:pPr>
      <w:r>
        <w:drawing>
          <wp:inline>
            <wp:extent cx="5334000" cy="30404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4298fa86b5b945fb88320555d89efa9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0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6" w:name="sr发送方必须响应的三件事"/>
      <w:bookmarkEnd w:id="56"/>
      <w:r>
        <w:t xml:space="preserve">SR发送方必须响应的三件事</w:t>
      </w:r>
    </w:p>
    <w:p>
      <w:pPr>
        <w:pStyle w:val="FirstParagraph"/>
      </w:pPr>
      <w:r>
        <w:rPr>
          <w:b/>
        </w:rPr>
        <w:t xml:space="preserve">1、上层的调用</w:t>
      </w:r>
    </w:p>
    <w:p>
      <w:pPr>
        <w:numPr>
          <w:numId w:val="1009"/>
          <w:ilvl w:val="0"/>
        </w:numPr>
      </w:pPr>
      <w:r>
        <w:t xml:space="preserve">从上层收到数据后，SR发送方检査下一个可用于该帧的序号，如果序号位于发送窗口内，则发送数据帧；否则就像GBN一样，要么将数据缓存，要么返回给上层之后再传输。</w:t>
      </w:r>
    </w:p>
    <w:p>
      <w:pPr>
        <w:pStyle w:val="FirstParagraph"/>
      </w:pPr>
      <w:r>
        <w:rPr>
          <w:b/>
        </w:rPr>
        <w:t xml:space="preserve">2、收到了一个ACK</w:t>
      </w:r>
    </w:p>
    <w:p>
      <w:pPr>
        <w:numPr>
          <w:numId w:val="1010"/>
          <w:ilvl w:val="0"/>
        </w:numPr>
      </w:pPr>
      <w:r>
        <w:t xml:space="preserve">如果收到ACK,加入该帧序号在窗口内，则SR发送方将那个被确认的帧标记为已接收。如果该帧序号是窗口的下界（最左边第一个窗口对应的序号），则窗口向前移动到具有最小序号的未确认帧处。如果窗口移动了，并且有序号在窗口内的未发送帧，则发送这些帧</w:t>
      </w:r>
    </w:p>
    <w:p>
      <w:pPr>
        <w:pStyle w:val="FirstParagraph"/>
      </w:pPr>
      <w:r>
        <w:rPr>
          <w:b/>
        </w:rPr>
        <w:t xml:space="preserve">3、超时事件</w:t>
      </w:r>
    </w:p>
    <w:p>
      <w:pPr>
        <w:numPr>
          <w:numId w:val="1011"/>
          <w:ilvl w:val="0"/>
        </w:numPr>
      </w:pPr>
      <w:r>
        <w:t xml:space="preserve">每个帧都有自己的定时器，一个超时事件发生后只重传一个帧</w:t>
      </w:r>
    </w:p>
    <w:p>
      <w:pPr>
        <w:pStyle w:val="Heading2"/>
      </w:pPr>
      <w:bookmarkStart w:id="57" w:name="sr-接收方要做的事情"/>
      <w:bookmarkEnd w:id="57"/>
      <w:r>
        <w:t xml:space="preserve">SR 接收方要做的事情</w:t>
      </w:r>
    </w:p>
    <w:p>
      <w:pPr>
        <w:numPr>
          <w:numId w:val="1012"/>
          <w:ilvl w:val="0"/>
        </w:numPr>
      </w:pPr>
      <w:r>
        <w:t xml:space="preserve">来者不拒（窗口內的帧）</w:t>
      </w:r>
      <w:r>
        <w:br w:type="textWrapping"/>
      </w:r>
      <w:r>
        <w:t xml:space="preserve">SR接收方将</w:t>
      </w:r>
      <w:r>
        <w:rPr>
          <w:b/>
        </w:rPr>
        <w:t xml:space="preserve">确认一个正确接收的帧</w:t>
      </w:r>
      <w:r>
        <w:t xml:space="preserve">而</w:t>
      </w:r>
      <w:r>
        <w:rPr>
          <w:shd w:val="clear" w:fill="ffff00"/>
        </w:rPr>
        <w:t>不管其是否按序</w:t>
      </w:r>
      <w:r>
        <w:t xml:space="preserve">。失序的帧将被</w:t>
      </w:r>
      <w:r>
        <w:rPr>
          <w:shd w:val="clear" w:fill="ffff00"/>
        </w:rPr>
        <w:t>缓存</w:t>
      </w:r>
      <w:r>
        <w:t xml:space="preserve">，并返回给发送方一个该帧的确认帧【收谁确认谁】，直到所有帧（即序号更小的帧）皆被收到为止，这时才可以将一批帧按序交付给上层，然后</w:t>
      </w:r>
      <w:r>
        <w:rPr>
          <w:shd w:val="clear" w:fill="ffff00"/>
        </w:rPr>
        <w:t>向前移动滑动窗口</w:t>
      </w:r>
      <w:r>
        <w:t xml:space="preserve">。</w:t>
      </w:r>
    </w:p>
    <w:p>
      <w:pPr>
        <w:numPr>
          <w:numId w:val="1013"/>
          <w:ilvl w:val="0"/>
        </w:numPr>
      </w:pPr>
      <w:r>
        <w:t xml:space="preserve">如果收到了窗口序号外（小于窗口下界）的帧，就返回一个ACK其他情况，就忽略该帧。</w:t>
      </w:r>
    </w:p>
    <w:p>
      <w:pPr>
        <w:pStyle w:val="Heading2"/>
      </w:pPr>
      <w:bookmarkStart w:id="58" w:name="运行中sr"/>
      <w:bookmarkEnd w:id="58"/>
      <w:r>
        <w:t xml:space="preserve">运行中SR</w:t>
      </w:r>
    </w:p>
    <w:p>
      <w:pPr>
        <w:pStyle w:val="FigureWithCaption"/>
      </w:pPr>
      <w:r>
        <w:drawing>
          <wp:inline>
            <wp:extent cx="5334000" cy="29562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09ecaa9d286848eca7091d0daf1c121b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2" w:name="滑动窗口长度-2"/>
      <w:bookmarkEnd w:id="62"/>
      <w:r>
        <w:t xml:space="preserve">滑动窗口长度</w:t>
      </w:r>
    </w:p>
    <w:p>
      <w:pPr>
        <w:pStyle w:val="FigureWithCaption"/>
      </w:pPr>
      <w:r>
        <w:drawing>
          <wp:inline>
            <wp:extent cx="5334000" cy="22608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8e7be27bc6c457ba5871b8aaa389f4c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0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4"/>
          <w:ilvl w:val="0"/>
        </w:numPr>
      </w:pPr>
      <w:r>
        <w:t xml:space="preserve">其中上述 的 n 为比特位 比如 0，1，2，3 共有 4 位，即 2</w:t>
      </w:r>
      <w:r>
        <w:rPr>
          <w:vertAlign w:val="superscript"/>
        </w:rPr>
        <w:t xml:space="preserve">2</w:t>
      </w:r>
    </w:p>
    <w:p>
      <w:pPr>
        <w:pStyle w:val="Heading2"/>
      </w:pPr>
      <w:bookmarkStart w:id="66" w:name="sr-协议总结"/>
      <w:bookmarkEnd w:id="66"/>
      <w:r>
        <w:t xml:space="preserve">SR 协议总结</w:t>
      </w:r>
    </w:p>
    <w:p>
      <w:pPr>
        <w:pStyle w:val="FirstParagraph"/>
      </w:pPr>
      <w:r>
        <w:t xml:space="preserve">1、对数据逐一确认，收一个确认一个</w:t>
      </w:r>
      <w:r>
        <w:br w:type="textWrapping"/>
      </w:r>
      <w:r>
        <w:t xml:space="preserve">2、只重传出错帧</w:t>
      </w:r>
      <w:r>
        <w:br w:type="textWrapping"/>
      </w:r>
      <w:r>
        <w:t xml:space="preserve">3、接收方有缓存</w:t>
      </w:r>
      <w:r>
        <w:br w:type="textWrapping"/>
      </w:r>
      <w:r>
        <w:t xml:space="preserve">4、</w:t>
      </w:r>
      <m:oMath>
        <m:sSub>
          <m:e>
            <m:r>
              <m:t>W</m:t>
            </m:r>
          </m:e>
          <m:sub>
            <m:r>
              <m:t>T</m:t>
            </m:r>
          </m:sub>
        </m:sSub>
        <m:r>
          <m:t>m</m:t>
        </m:r>
        <m:r>
          <m:t>a</m:t>
        </m:r>
        <m:r>
          <m:t>x</m:t>
        </m:r>
        <m:r>
          <m:t>=</m:t>
        </m:r>
        <m:sSub>
          <m:e>
            <m:r>
              <m:t>W</m:t>
            </m:r>
          </m:e>
          <m:sub>
            <m:r>
              <m:t>R</m:t>
            </m:r>
          </m:sub>
        </m:sSub>
        <m:r>
          <m:t>m</m:t>
        </m:r>
        <m:r>
          <m:t>a</m:t>
        </m:r>
        <m:r>
          <m:t>x</m:t>
        </m:r>
      </m:oMath>
      <w:r>
        <w:t xml:space="preserve"> </w:t>
      </w:r>
      <w:r>
        <w:t xml:space="preserve">= 2</w:t>
      </w:r>
      <w:r>
        <w:rPr>
          <w:vertAlign w:val="superscript"/>
        </w:rPr>
        <w:t xml:space="preserve">n-1</w:t>
      </w:r>
    </w:p>
    <w:p>
      <w:pPr>
        <w:pStyle w:val="Heading2"/>
      </w:pPr>
      <w:bookmarkStart w:id="67" w:name="小结思维导图-2"/>
      <w:bookmarkEnd w:id="67"/>
      <w:r>
        <w:t xml:space="preserve">小结思维导图</w:t>
      </w:r>
    </w:p>
    <w:p>
      <w:pPr>
        <w:pStyle w:val="FigureWithCaption"/>
      </w:pPr>
      <w:r>
        <w:drawing>
          <wp:inline>
            <wp:extent cx="5334000" cy="18622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d18a363a3bc747c2bc98cea553399b8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2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680f4053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a314bfe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f5c3d48e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61" Target="media/rId61.png" /><Relationship Type="http://schemas.openxmlformats.org/officeDocument/2006/relationships/image" Id="rId24" Target="media/rId24.png" /><Relationship Type="http://schemas.openxmlformats.org/officeDocument/2006/relationships/image" Id="rId65" Target="media/rId65.png" /><Relationship Type="http://schemas.openxmlformats.org/officeDocument/2006/relationships/image" Id="rId45" Target="media/rId45.png" /><Relationship Type="http://schemas.openxmlformats.org/officeDocument/2006/relationships/image" Id="rId55" Target="media/rId55.png" /><Relationship Type="http://schemas.openxmlformats.org/officeDocument/2006/relationships/image" Id="rId49" Target="media/rId49.png" /><Relationship Type="http://schemas.openxmlformats.org/officeDocument/2006/relationships/image" Id="rId27" Target="media/rId27.png" /><Relationship Type="http://schemas.openxmlformats.org/officeDocument/2006/relationships/image" Id="rId70" Target="media/rId70.png" /><Relationship Type="http://schemas.openxmlformats.org/officeDocument/2006/relationships/image" Id="rId38" Target="media/rId38.png" /><Relationship Type="http://schemas.openxmlformats.org/officeDocument/2006/relationships/image" Id="rId32" Target="media/rId3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2021-07-28T10:56:48Z</dcterms:created>
  <dcterms:modified xsi:type="dcterms:W3CDTF">2021-07-28T10:56:48Z</dcterms:modified>
</cp:coreProperties>
</file>